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0B" w:rsidRDefault="004E0D07" w:rsidP="00DD43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  <w:r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  <w:t xml:space="preserve">SECCIÓN </w:t>
      </w:r>
      <w:r w:rsidR="00DD430B" w:rsidRPr="004E0D07"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  <w:t>VENTAS EMPRESARIALES</w:t>
      </w:r>
    </w:p>
    <w:p w:rsidR="004E0D07" w:rsidRDefault="004E0D07" w:rsidP="00DD43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</w:p>
    <w:p w:rsidR="004E0D07" w:rsidRDefault="004E0D07" w:rsidP="00DD43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  <w:r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  <w:t>BOLETAS</w:t>
      </w:r>
    </w:p>
    <w:p w:rsidR="004E0D07" w:rsidRDefault="004E0D07" w:rsidP="00DD43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</w:p>
    <w:p w:rsidR="004E0D07" w:rsidRPr="004E0D07" w:rsidRDefault="004E0D07" w:rsidP="00DD430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agregar está información </w:t>
      </w:r>
    </w:p>
    <w:p w:rsidR="00DD430B" w:rsidRPr="004E0D07" w:rsidRDefault="004E0D07" w:rsidP="004E0D0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Las boletas corporativas </w:t>
      </w:r>
      <w:r w:rsidR="00DD430B"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son válidos únicamente en las salas de Procinal Bogotá LTDA.</w:t>
      </w: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  <w:t xml:space="preserve">Bogotá 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Bima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Salitre Plaza 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Plaza de las Américas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Unicentro de Occidente 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Viva Fontibón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Palatino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Bulevar Niza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Tintal Plaza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Centro Suba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Tunal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proofErr w:type="spellStart"/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Unisur</w:t>
      </w:r>
      <w:proofErr w:type="spellEnd"/>
    </w:p>
    <w:p w:rsidR="00DD430B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Procinal IMAX (Plaza de las Américas)</w:t>
      </w:r>
    </w:p>
    <w:p w:rsidR="004E0D07" w:rsidRPr="004E0D07" w:rsidRDefault="004E0D07" w:rsidP="004E0D07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  <w:t>Medellín</w:t>
      </w: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Terminal del Sur</w:t>
      </w: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  <w:t>Villavicencio</w:t>
      </w: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Unicentro Villavicencio</w:t>
      </w: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  <w:t>Barrancabermeja</w:t>
      </w:r>
    </w:p>
    <w:p w:rsidR="00DD430B" w:rsidRPr="004E0D07" w:rsidRDefault="004E0D07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Viva </w:t>
      </w:r>
      <w:proofErr w:type="spellStart"/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Iwana</w:t>
      </w:r>
      <w:proofErr w:type="spellEnd"/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DD430B" w:rsidRPr="004E0D07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u w:val="single"/>
          <w:lang w:eastAsia="es-CO"/>
        </w:rPr>
        <w:t>Cartagena</w:t>
      </w:r>
    </w:p>
    <w:p w:rsidR="00DD430B" w:rsidRDefault="00DD430B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La Plazuela</w:t>
      </w:r>
    </w:p>
    <w:p w:rsidR="004E0D07" w:rsidRDefault="004E0D07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4E0D07" w:rsidRDefault="004E0D07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4E0D07" w:rsidRDefault="004E0D07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4E0D07" w:rsidRDefault="004E0D07" w:rsidP="004E0D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  <w:r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  <w:t xml:space="preserve">SECCIÓN </w:t>
      </w:r>
      <w:r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  <w:t>ALQUILER SALAS</w:t>
      </w:r>
    </w:p>
    <w:p w:rsidR="004E0D07" w:rsidRDefault="004E0D07" w:rsidP="004E0D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C20B19"/>
          <w:kern w:val="36"/>
          <w:szCs w:val="45"/>
          <w:lang w:eastAsia="es-CO"/>
        </w:rPr>
      </w:pPr>
    </w:p>
    <w:p w:rsidR="004E0D07" w:rsidRPr="004E0D07" w:rsidRDefault="004E0D07" w:rsidP="004E0D0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En los términos y condiciones, punto 2 </w:t>
      </w:r>
      <w:r w:rsidRP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agregar está información </w:t>
      </w:r>
    </w:p>
    <w:p w:rsidR="004E0D07" w:rsidRPr="004E0D07" w:rsidRDefault="004E0D07" w:rsidP="00DD430B">
      <w:pPr>
        <w:pStyle w:val="Sinespaciado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</w:p>
    <w:p w:rsidR="00DD430B" w:rsidRPr="00DD430B" w:rsidRDefault="00DD430B" w:rsidP="004E0D07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r>
        <w:t xml:space="preserve">2. </w:t>
      </w:r>
      <w:r>
        <w:rPr>
          <w:rFonts w:ascii="Arial" w:eastAsia="Times New Roman" w:hAnsi="Arial" w:cs="Arial"/>
          <w:color w:val="4A4A4A"/>
          <w:sz w:val="18"/>
          <w:szCs w:val="18"/>
          <w:lang w:eastAsia="es-CO"/>
        </w:rPr>
        <w:t>El alquiler de las sala</w:t>
      </w:r>
      <w:r w:rsid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s es de lunes a viernes de 7 AM a 12 M</w:t>
      </w:r>
      <w:r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, </w:t>
      </w:r>
      <w:r w:rsid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>f</w:t>
      </w:r>
      <w:r>
        <w:rPr>
          <w:rFonts w:ascii="Arial" w:eastAsia="Times New Roman" w:hAnsi="Arial" w:cs="Arial"/>
          <w:color w:val="4A4A4A"/>
          <w:sz w:val="18"/>
          <w:szCs w:val="18"/>
          <w:lang w:eastAsia="es-CO"/>
        </w:rPr>
        <w:t>in de</w:t>
      </w:r>
      <w:r w:rsidR="004E0D07">
        <w:rPr>
          <w:rFonts w:ascii="Arial" w:eastAsia="Times New Roman" w:hAnsi="Arial" w:cs="Arial"/>
          <w:color w:val="4A4A4A"/>
          <w:sz w:val="18"/>
          <w:szCs w:val="18"/>
          <w:lang w:eastAsia="es-CO"/>
        </w:rPr>
        <w:t xml:space="preserve"> semana y festivos de 7 AM a 10 AM</w:t>
      </w:r>
    </w:p>
    <w:p w:rsidR="00DD430B" w:rsidRPr="004E0D07" w:rsidRDefault="00DD430B">
      <w:pPr>
        <w:rPr>
          <w:rFonts w:ascii="Arial" w:eastAsia="Times New Roman" w:hAnsi="Arial" w:cs="Arial"/>
          <w:color w:val="4A4A4A"/>
          <w:sz w:val="18"/>
          <w:szCs w:val="18"/>
          <w:lang w:eastAsia="es-CO"/>
        </w:rPr>
      </w:pPr>
      <w:bookmarkStart w:id="0" w:name="_GoBack"/>
      <w:bookmarkEnd w:id="0"/>
    </w:p>
    <w:sectPr w:rsidR="00DD430B" w:rsidRPr="004E0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0FA"/>
    <w:multiLevelType w:val="multilevel"/>
    <w:tmpl w:val="467C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1154"/>
    <w:multiLevelType w:val="hybridMultilevel"/>
    <w:tmpl w:val="01187428"/>
    <w:lvl w:ilvl="0" w:tplc="F97477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8744F"/>
    <w:multiLevelType w:val="multilevel"/>
    <w:tmpl w:val="B954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0B"/>
    <w:rsid w:val="004E0D07"/>
    <w:rsid w:val="0080554D"/>
    <w:rsid w:val="00C17374"/>
    <w:rsid w:val="00DD430B"/>
    <w:rsid w:val="00D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0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field-content">
    <w:name w:val="field-content"/>
    <w:basedOn w:val="Fuentedeprrafopredeter"/>
    <w:rsid w:val="00DD430B"/>
  </w:style>
  <w:style w:type="character" w:styleId="Hipervnculo">
    <w:name w:val="Hyperlink"/>
    <w:basedOn w:val="Fuentedeprrafopredeter"/>
    <w:uiPriority w:val="99"/>
    <w:semiHidden/>
    <w:unhideWhenUsed/>
    <w:rsid w:val="00DD430B"/>
    <w:rPr>
      <w:color w:val="0000FF"/>
      <w:u w:val="single"/>
    </w:rPr>
  </w:style>
  <w:style w:type="paragraph" w:styleId="Sinespaciado">
    <w:name w:val="No Spacing"/>
    <w:uiPriority w:val="1"/>
    <w:qFormat/>
    <w:rsid w:val="00DD43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D4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430B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field-content">
    <w:name w:val="field-content"/>
    <w:basedOn w:val="Fuentedeprrafopredeter"/>
    <w:rsid w:val="00DD430B"/>
  </w:style>
  <w:style w:type="character" w:styleId="Hipervnculo">
    <w:name w:val="Hyperlink"/>
    <w:basedOn w:val="Fuentedeprrafopredeter"/>
    <w:uiPriority w:val="99"/>
    <w:semiHidden/>
    <w:unhideWhenUsed/>
    <w:rsid w:val="00DD430B"/>
    <w:rPr>
      <w:color w:val="0000FF"/>
      <w:u w:val="single"/>
    </w:rPr>
  </w:style>
  <w:style w:type="paragraph" w:styleId="Sinespaciado">
    <w:name w:val="No Spacing"/>
    <w:uiPriority w:val="1"/>
    <w:qFormat/>
    <w:rsid w:val="00DD430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Rubiano</dc:creator>
  <cp:lastModifiedBy>Mercadeo</cp:lastModifiedBy>
  <cp:revision>4</cp:revision>
  <dcterms:created xsi:type="dcterms:W3CDTF">2019-07-18T14:39:00Z</dcterms:created>
  <dcterms:modified xsi:type="dcterms:W3CDTF">2019-07-18T19:38:00Z</dcterms:modified>
</cp:coreProperties>
</file>